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-2-2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市直部门、中省驻汉单位、市属国有企业综合创建工作任务考核细则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被考核单位：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              日期：    年  月  日</w:t>
      </w:r>
    </w:p>
    <w:tbl>
      <w:tblPr>
        <w:tblStyle w:val="7"/>
        <w:tblW w:w="14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916"/>
        <w:gridCol w:w="2486"/>
        <w:gridCol w:w="6407"/>
        <w:gridCol w:w="1400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tblHeader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创建任务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创建类别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考核标准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任务数量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共性任务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个市直部门、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31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个中省驻汉单位、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9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个市属国有企业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巩固国家卫生城市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完成市直部门、中省驻汉单位共性任务，未完成一项任务扣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3.4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巩固国家园林城市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《巩固国家园林城市工作任务》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完成市直部门、中省驻汉单位共性任务，未完成一项任务扣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3.4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巩固省级文明城市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按照《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巩固省级文明城市创建成果重点任务安排意见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完成市直部门、中省驻汉单位共性任务，未完成一项任务扣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3.4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综合创建宣传任务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按照《城市综合创建宣传工作方案》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年内上报宣传信息不得少于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4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条，少一条扣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3.4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综合创建包联工作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任务（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15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《综合创建包联工作任务》完成包联工作，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由各单位包联的街道办事处负责考核。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86" w:type="dxa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共性任务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评价得分</w:t>
            </w:r>
          </w:p>
        </w:tc>
        <w:tc>
          <w:tcPr>
            <w:tcW w:w="12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（专项）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任务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市委办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2.5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61"/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lang w:val="en-US" w:eastAsia="zh-CN" w:bidi="ar"/>
              </w:rPr>
              <w:t>项牵头任务，</w:t>
            </w:r>
            <w:r>
              <w:rPr>
                <w:rStyle w:val="63"/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61"/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市政府办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2.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重点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（专项）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任务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市政府办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2.5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1项牵头任务，3项配合任务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市人大办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市政协办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市纪委监委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市委组织部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2.5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1项牵头任务，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2项配合任务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市委宣传部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0.</w:t>
            </w:r>
            <w:r>
              <w:rPr>
                <w:rStyle w:val="64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67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重点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（专项）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任务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市委宣传部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2.5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市委政法委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市财政局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巩固国家园林城市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《巩固国家园林城市工作任务》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1项牵头任务，4项配合任务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创建国家节水城市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《节水型城市创建实施方案》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市卫健委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pacing w:val="-11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lang w:val="en-US" w:eastAsia="zh-CN" w:bidi="ar"/>
              </w:rPr>
              <w:t>完成重点任务</w:t>
            </w:r>
            <w:r>
              <w:rPr>
                <w:rStyle w:val="9"/>
                <w:rFonts w:hint="eastAsia" w:ascii="Times New Roman" w:hAnsi="Times New Roman" w:eastAsia="仿宋_GB2312" w:cs="Times New Roman"/>
                <w:spacing w:val="-11"/>
                <w:sz w:val="21"/>
                <w:szCs w:val="21"/>
                <w:lang w:val="en-US" w:eastAsia="zh-CN" w:bidi="ar"/>
              </w:rPr>
              <w:t>和</w:t>
            </w:r>
            <w:r>
              <w:rPr>
                <w:rStyle w:val="9"/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lang w:val="en-US" w:eastAsia="zh-CN" w:bidi="ar"/>
              </w:rPr>
              <w:t>重点项目，未完成一项任务扣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lang w:val="en-US" w:eastAsia="zh-CN" w:bidi="ar"/>
              </w:rPr>
              <w:t>1.25</w:t>
            </w:r>
            <w:r>
              <w:rPr>
                <w:rStyle w:val="9"/>
                <w:rFonts w:hint="default" w:ascii="Times New Roman" w:hAnsi="Times New Roman" w:eastAsia="仿宋_GB2312" w:cs="Times New Roman"/>
                <w:spacing w:val="-11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项重点项目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市城管局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sz w:val="21"/>
                <w:szCs w:val="21"/>
                <w:lang w:val="en-US" w:eastAsia="zh-CN" w:bidi="ar"/>
              </w:rPr>
              <w:t>完成重点任务</w:t>
            </w:r>
            <w:r>
              <w:rPr>
                <w:rStyle w:val="9"/>
                <w:rFonts w:hint="eastAsia" w:ascii="Times New Roman" w:hAnsi="Times New Roman" w:eastAsia="仿宋_GB2312" w:cs="Times New Roman"/>
                <w:i w:val="0"/>
                <w:color w:val="000000"/>
                <w:spacing w:val="-11"/>
                <w:sz w:val="21"/>
                <w:szCs w:val="21"/>
                <w:lang w:val="en-US" w:eastAsia="zh-CN" w:bidi="ar"/>
              </w:rPr>
              <w:t>和</w:t>
            </w:r>
            <w:r>
              <w:rPr>
                <w:rStyle w:val="9"/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sz w:val="21"/>
                <w:szCs w:val="21"/>
                <w:lang w:val="en-US" w:eastAsia="zh-CN" w:bidi="ar"/>
              </w:rPr>
              <w:t>重点项目，未完成一项任务扣0.5分。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,10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项重点项目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巩固国家园林城市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《巩固国家园林城市工作任务》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1.11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（专项）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任务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市城管局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1.</w:t>
            </w:r>
            <w:r>
              <w:rPr>
                <w:rStyle w:val="64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0.67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6项牵头任务，9项配合任务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创建国家节水城市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《节水型城市创建实施方案》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1.67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市住建局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巩固国家园林城市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《巩固国家园林城市工作任务》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3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1.67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2项牵头任务，8项配合任务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创建国家节水城市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《节水型城市创建实施方案》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市自然资源局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</w:t>
            </w:r>
            <w:r>
              <w:rPr>
                <w:rStyle w:val="61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和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重点项目，未完成一项任务扣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项任务，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项重点项目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巩固国家园林城市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《巩固国家园林城市工作任务》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0.83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2项牵头任务，10项配合任务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创建国家节水城市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《节水型城市创建实施方案》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市生态环境局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40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（专项）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任务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市生态环境局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40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巩固国家园林城市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《巩固国家园林城市工作任务》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2.5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0.37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kern w:val="0"/>
                <w:sz w:val="21"/>
                <w:szCs w:val="21"/>
                <w:u w:val="none"/>
                <w:lang w:val="en-US" w:eastAsia="zh-CN" w:bidi="ar"/>
              </w:rPr>
              <w:t>13项牵头任务，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14项配合任务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市市场监管局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1.67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1.</w:t>
            </w:r>
            <w:r>
              <w:rPr>
                <w:rStyle w:val="63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11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1.</w:t>
            </w:r>
            <w:r>
              <w:rPr>
                <w:rStyle w:val="63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25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市商务局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2.5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3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1.67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1项牵头任务，4项配合任务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市农业农村局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3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（专项）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任务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市农业农村局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0.83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1项牵头任务，11项配合任务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市交通运输局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40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2.5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巩固国家园林城市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《巩固国家园林城市工作任务》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3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1.67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按照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3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61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市民政局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1.25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市水利局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巩固国家园林城市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《巩固国家园林城市工作任务》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2.5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3项牵头任务，7项配合任务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创建国家节水城市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《节水型城市创建实施方案》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市体育局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重点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（专项）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任务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市体育局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2.5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市教育局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1.43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市文旅局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2.5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0.</w:t>
            </w:r>
            <w:r>
              <w:rPr>
                <w:rStyle w:val="64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67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市发改委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0.91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1项牵头任务，10项配合任务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市统计局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1.43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2项牵头任务，5项配合任务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市行政审批局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（专项）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任务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市行政审批局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汉中日报社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0.83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汉中广播电视台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0.83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团市委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市妇联（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专项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任务，未完成一项任务扣</w:t>
            </w:r>
            <w:r>
              <w:rPr>
                <w:rStyle w:val="64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汉中机场（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巩固国家卫生城市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《中心城区国卫复审和综合创建重点项目建设任务清单》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（专项）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任务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汉中机场（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市林业局（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巩固国家园林城市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《巩固国家园林城市工作任务》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1.11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3项牵头任务，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6项配合任务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市中级人民法院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市委网信办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0.83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市编办（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市委党校（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市科协（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市科技局（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市民宗局（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市司法局（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1.43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（专项）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任务</w:t>
            </w: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市人力资源和社会保障局（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3.33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市应急管理局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1.25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市退役军人事务局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市智慧城市建设局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2.5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市税务局（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人行汉中中心支行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中国电信汉中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分公司（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中国移动汉中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分公司（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中国联通汉中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分公司（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市工信局（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0.71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1项牵头任务，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13项配合任务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市气象局（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（专项）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任务</w:t>
            </w: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总工会（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市委统战部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市信访局（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汉中银保监分局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巩固省级文明城市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《巩固省级文明城市创建成果重点任务安排意见》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完成专项任务，未完成一项任务扣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Merge w:val="continue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市人防办（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创建省级生态文明建设示范市（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10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分）</w:t>
            </w:r>
          </w:p>
        </w:tc>
        <w:tc>
          <w:tcPr>
            <w:tcW w:w="64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按照</w:t>
            </w:r>
            <w:r>
              <w:rPr>
                <w:rStyle w:val="9"/>
                <w:rFonts w:hint="eastAsia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《创建省级生态文明建设示范市重点任务安排意见》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完成重点任务，未完成一项任务扣</w:t>
            </w:r>
            <w:r>
              <w:rPr>
                <w:rStyle w:val="64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5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分。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项配合任务</w:t>
            </w:r>
          </w:p>
        </w:tc>
        <w:tc>
          <w:tcPr>
            <w:tcW w:w="78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重点（专项）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任务评价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得分</w:t>
            </w:r>
          </w:p>
        </w:tc>
        <w:tc>
          <w:tcPr>
            <w:tcW w:w="12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扣分项</w:t>
            </w:r>
          </w:p>
        </w:tc>
        <w:tc>
          <w:tcPr>
            <w:tcW w:w="12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1、对市城管办交办的投诉件和督查督办事项及时办理、回复。处理不到位的，每次/项/1分；2、受到督查督导通报批评的，每次扣1分。同一问题被第二次通报批评的，扣2分，同一问题被第三次通报批评的，扣4分，扣完为止；3、未按时按要求参加会议的，每次/项扣5分，扣完为止；4、未按要求及时报送各项创建工作资料的，每次/项扣10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9"/>
                <w:rFonts w:hint="default" w:ascii="Times New Roman" w:hAnsi="Times New Roman" w:eastAsia="仿宋_GB2312" w:cs="Times New Roman"/>
                <w:sz w:val="21"/>
                <w:szCs w:val="21"/>
                <w:lang w:val="en-US" w:eastAsia="zh-CN" w:bidi="ar"/>
              </w:rPr>
              <w:t>总分</w:t>
            </w:r>
          </w:p>
        </w:tc>
        <w:tc>
          <w:tcPr>
            <w:tcW w:w="12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ind w:firstLine="420" w:firstLineChars="200"/>
        <w:jc w:val="left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</w:rPr>
        <w:t>备注：考核评价得分=共性任务评价得分×（100-重点和专项任</w:t>
      </w:r>
      <w:r>
        <w:rPr>
          <w:rFonts w:hint="eastAsia" w:ascii="Times New Roman" w:hAnsi="Times New Roman" w:eastAsia="仿宋_GB2312" w:cs="Times New Roman"/>
          <w:lang w:eastAsia="zh-CN"/>
        </w:rPr>
        <w:t>务</w:t>
      </w:r>
      <w:r>
        <w:rPr>
          <w:rFonts w:hint="default" w:ascii="Times New Roman" w:hAnsi="Times New Roman" w:eastAsia="仿宋_GB2312" w:cs="Times New Roman"/>
        </w:rPr>
        <w:t>分值）%+重点和专项任务评价得分-扣分减分。若考核对象只承担共性任务，不承担重点和专项任务，则考核评价得分=共性任务评价得分-扣分项得分。</w:t>
      </w:r>
    </w:p>
    <w:p>
      <w:pPr>
        <w:ind w:firstLine="630" w:firstLineChars="300"/>
        <w:jc w:val="left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考核组组长：                                                           考核组成员：</w:t>
      </w:r>
    </w:p>
    <w:p>
      <w:pPr>
        <w:numPr>
          <w:ilvl w:val="0"/>
          <w:numId w:val="0"/>
        </w:numPr>
        <w:ind w:firstLine="630" w:firstLineChars="300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30" w:firstLineChars="300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30" w:firstLineChars="300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i w:val="0"/>
          <w:color w:val="auto"/>
          <w:sz w:val="21"/>
          <w:szCs w:val="21"/>
          <w:u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905" w:right="1304" w:bottom="1701" w:left="15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4200525</wp:posOffset>
              </wp:positionH>
              <wp:positionV relativeFrom="paragraph">
                <wp:posOffset>-94615</wp:posOffset>
              </wp:positionV>
              <wp:extent cx="1828800" cy="2438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</w:rPr>
                            <w:t>－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t>3</w:t>
                          </w:r>
                          <w:r>
                            <w:rPr>
                              <w:rFonts w:ascii="宋体" w:hAnsi="宋体" w:eastAsia="宋体"/>
                              <w:kern w:val="0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kern w:val="0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0.75pt;margin-top:-7.45pt;height:19.2pt;width:144pt;mso-position-horizontal-relative:margin;mso-wrap-style:none;z-index:251658240;mso-width-relative:page;mso-height-relative:page;" filled="f" stroked="f" coordsize="21600,21600" o:gfxdata="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G2IXU2gAAAAoBAAAP&#10;AAAAAAAAAAEAIAAAACIAAABkcnMvZG93bnJldi54bWxQSwECFAAUAAAACACHTuJAnL70qBYCAAAS&#10;BAAADgAAAAAAAAABACAAAAAp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/>
                        <w:kern w:val="0"/>
                        <w:sz w:val="28"/>
                      </w:rPr>
                      <w:t>－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t>3</w:t>
                    </w:r>
                    <w:r>
                      <w:rPr>
                        <w:rFonts w:ascii="宋体" w:hAnsi="宋体" w:eastAsia="宋体"/>
                        <w:kern w:val="0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kern w:val="0"/>
                        <w:sz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91FDD"/>
    <w:rsid w:val="00082BF2"/>
    <w:rsid w:val="014226A3"/>
    <w:rsid w:val="017D7254"/>
    <w:rsid w:val="04192CCF"/>
    <w:rsid w:val="07976C55"/>
    <w:rsid w:val="08BB1EC4"/>
    <w:rsid w:val="0BE028CA"/>
    <w:rsid w:val="0C1E208F"/>
    <w:rsid w:val="0C845309"/>
    <w:rsid w:val="0EEA17FB"/>
    <w:rsid w:val="122C0EEA"/>
    <w:rsid w:val="139F5459"/>
    <w:rsid w:val="15691FDD"/>
    <w:rsid w:val="15AF3FFF"/>
    <w:rsid w:val="184121EA"/>
    <w:rsid w:val="185560C5"/>
    <w:rsid w:val="196455B6"/>
    <w:rsid w:val="1BBC2279"/>
    <w:rsid w:val="1DE9673C"/>
    <w:rsid w:val="1F8E6E5A"/>
    <w:rsid w:val="226C4A43"/>
    <w:rsid w:val="23EB5C80"/>
    <w:rsid w:val="2490426C"/>
    <w:rsid w:val="2AD0213B"/>
    <w:rsid w:val="2BF96B78"/>
    <w:rsid w:val="2C593561"/>
    <w:rsid w:val="2E0F5BCB"/>
    <w:rsid w:val="2E416E9F"/>
    <w:rsid w:val="300C4264"/>
    <w:rsid w:val="31E616D7"/>
    <w:rsid w:val="32C11DA0"/>
    <w:rsid w:val="34AC47EE"/>
    <w:rsid w:val="34CD1E9C"/>
    <w:rsid w:val="34E26F00"/>
    <w:rsid w:val="355500A2"/>
    <w:rsid w:val="358D1416"/>
    <w:rsid w:val="360F1323"/>
    <w:rsid w:val="37450072"/>
    <w:rsid w:val="3A4747DB"/>
    <w:rsid w:val="3B697F05"/>
    <w:rsid w:val="3BCF1D79"/>
    <w:rsid w:val="3D6A53B1"/>
    <w:rsid w:val="3E00224A"/>
    <w:rsid w:val="3E2F5C12"/>
    <w:rsid w:val="42B0403D"/>
    <w:rsid w:val="46FD45EA"/>
    <w:rsid w:val="47193460"/>
    <w:rsid w:val="48214B38"/>
    <w:rsid w:val="4E1B40D8"/>
    <w:rsid w:val="4E9B7B0B"/>
    <w:rsid w:val="50E14FC9"/>
    <w:rsid w:val="537740BA"/>
    <w:rsid w:val="545B5971"/>
    <w:rsid w:val="55E82320"/>
    <w:rsid w:val="55F57C57"/>
    <w:rsid w:val="569D38CB"/>
    <w:rsid w:val="574C067C"/>
    <w:rsid w:val="5A5C7DC4"/>
    <w:rsid w:val="5AC27A90"/>
    <w:rsid w:val="5B1D2AA6"/>
    <w:rsid w:val="5E0A2F7B"/>
    <w:rsid w:val="5F2A7F93"/>
    <w:rsid w:val="5F6A5A1E"/>
    <w:rsid w:val="60FC3259"/>
    <w:rsid w:val="62566283"/>
    <w:rsid w:val="629A1A16"/>
    <w:rsid w:val="640A6F75"/>
    <w:rsid w:val="6598014D"/>
    <w:rsid w:val="66D642A2"/>
    <w:rsid w:val="68853FB8"/>
    <w:rsid w:val="6A0D144B"/>
    <w:rsid w:val="6F2A6BFE"/>
    <w:rsid w:val="6FC5363F"/>
    <w:rsid w:val="71910E45"/>
    <w:rsid w:val="71B62AF5"/>
    <w:rsid w:val="785434F2"/>
    <w:rsid w:val="787B70F7"/>
    <w:rsid w:val="7A7620D5"/>
    <w:rsid w:val="7A9A14D3"/>
    <w:rsid w:val="7BDF3455"/>
    <w:rsid w:val="7BEA4933"/>
    <w:rsid w:val="7CD37BA4"/>
    <w:rsid w:val="7E84779A"/>
    <w:rsid w:val="7F6F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3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1">
    <w:name w:val="10"/>
    <w:basedOn w:val="8"/>
    <w:qFormat/>
    <w:uiPriority w:val="0"/>
    <w:rPr>
      <w:rFonts w:hint="default" w:ascii="Times New Roman" w:hAnsi="Times New Roman" w:cs="Times New Roman"/>
    </w:rPr>
  </w:style>
  <w:style w:type="table" w:customStyle="1" w:styleId="12">
    <w:name w:val="60% - 强调文字颜色 4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FD966"/>
    </w:tcPr>
  </w:style>
  <w:style w:type="table" w:customStyle="1" w:styleId="13">
    <w:name w:val="输出1"/>
    <w:basedOn w:val="6"/>
    <w:qFormat/>
    <w:uiPriority w:val="0"/>
    <w:rPr>
      <w:rFonts w:hint="eastAsia" w:ascii="宋体" w:hAnsi="宋体" w:eastAsia="宋体" w:cs="宋体"/>
      <w:b/>
      <w:color w:val="3F3F3F"/>
      <w:sz w:val="22"/>
      <w:szCs w:val="22"/>
      <w:u w:val="none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4">
    <w:name w:val="常规1"/>
    <w:basedOn w:val="6"/>
    <w:qFormat/>
    <w:uiPriority w:val="0"/>
    <w:pPr>
      <w:textAlignment w:val="center"/>
    </w:pPr>
    <w:rPr>
      <w:rFonts w:hint="eastAsia" w:ascii="宋体" w:hAnsi="宋体" w:eastAsia="宋体" w:cs="宋体"/>
      <w:color w:val="000000"/>
      <w:sz w:val="22"/>
      <w:szCs w:val="22"/>
      <w:u w:val="none"/>
    </w:rPr>
    <w:tcPr>
      <w:tcBorders>
        <w:top w:val="nil"/>
        <w:left w:val="nil"/>
        <w:bottom w:val="nil"/>
        <w:right w:val="nil"/>
      </w:tcBorders>
      <w:noWrap/>
      <w:vAlign w:val="center"/>
    </w:tcPr>
  </w:style>
  <w:style w:type="table" w:customStyle="1" w:styleId="15">
    <w:name w:val="标题1"/>
    <w:basedOn w:val="6"/>
    <w:qFormat/>
    <w:uiPriority w:val="0"/>
    <w:rPr>
      <w:rFonts w:hint="eastAsia" w:ascii="宋体" w:hAnsi="宋体" w:eastAsia="宋体" w:cs="宋体"/>
      <w:b/>
      <w:color w:val="44546A"/>
      <w:sz w:val="36"/>
      <w:szCs w:val="36"/>
      <w:u w:val="none"/>
    </w:rPr>
  </w:style>
  <w:style w:type="table" w:customStyle="1" w:styleId="16">
    <w:name w:val="强调文字颜色 1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5B9BD5"/>
    </w:tcPr>
  </w:style>
  <w:style w:type="table" w:customStyle="1" w:styleId="17">
    <w:name w:val="货币[0]1"/>
    <w:basedOn w:val="6"/>
    <w:qFormat/>
    <w:uiPriority w:val="0"/>
  </w:style>
  <w:style w:type="table" w:customStyle="1" w:styleId="18">
    <w:name w:val="输入1"/>
    <w:basedOn w:val="6"/>
    <w:qFormat/>
    <w:uiPriority w:val="0"/>
    <w:rPr>
      <w:rFonts w:hint="eastAsia" w:ascii="宋体" w:hAnsi="宋体" w:eastAsia="宋体" w:cs="宋体"/>
      <w:color w:val="3F3F76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9">
    <w:name w:val="差1"/>
    <w:basedOn w:val="6"/>
    <w:qFormat/>
    <w:uiPriority w:val="0"/>
    <w:rPr>
      <w:rFonts w:hint="eastAsia" w:ascii="宋体" w:hAnsi="宋体" w:eastAsia="宋体" w:cs="宋体"/>
      <w:color w:val="9C0006"/>
      <w:sz w:val="22"/>
      <w:szCs w:val="22"/>
      <w:u w:val="none"/>
    </w:rPr>
    <w:tcPr>
      <w:shd w:val="clear" w:color="auto" w:fill="FFC7CE"/>
    </w:tcPr>
  </w:style>
  <w:style w:type="table" w:customStyle="1" w:styleId="20">
    <w:name w:val="标题 21"/>
    <w:basedOn w:val="6"/>
    <w:qFormat/>
    <w:uiPriority w:val="0"/>
    <w:rPr>
      <w:rFonts w:hint="eastAsia" w:ascii="宋体" w:hAnsi="宋体" w:eastAsia="宋体" w:cs="宋体"/>
      <w:b/>
      <w:color w:val="44546A"/>
      <w:sz w:val="26"/>
      <w:szCs w:val="26"/>
      <w:u w:val="none"/>
    </w:rPr>
    <w:tblPr>
      <w:tblBorders>
        <w:bottom w:val="single" w:color="5B9BD5" w:sz="8" w:space="0"/>
      </w:tblBorders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21">
    <w:name w:val="适中1"/>
    <w:basedOn w:val="6"/>
    <w:qFormat/>
    <w:uiPriority w:val="0"/>
    <w:rPr>
      <w:rFonts w:hint="eastAsia" w:ascii="宋体" w:hAnsi="宋体" w:eastAsia="宋体" w:cs="宋体"/>
      <w:color w:val="9C6500"/>
      <w:sz w:val="22"/>
      <w:szCs w:val="22"/>
      <w:u w:val="none"/>
    </w:rPr>
    <w:tcPr>
      <w:shd w:val="clear" w:color="auto" w:fill="FFEB9C"/>
    </w:tcPr>
  </w:style>
  <w:style w:type="table" w:customStyle="1" w:styleId="22">
    <w:name w:val="40% - 强调文字颜色 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BDBDB"/>
    </w:tcPr>
  </w:style>
  <w:style w:type="table" w:customStyle="1" w:styleId="23">
    <w:name w:val="千位分隔[0]1"/>
    <w:basedOn w:val="6"/>
    <w:qFormat/>
    <w:uiPriority w:val="0"/>
  </w:style>
  <w:style w:type="table" w:customStyle="1" w:styleId="24">
    <w:name w:val="强调文字颜色 6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70AD47"/>
    </w:tcPr>
  </w:style>
  <w:style w:type="table" w:customStyle="1" w:styleId="25">
    <w:name w:val="超链接1"/>
    <w:basedOn w:val="6"/>
    <w:qFormat/>
    <w:uiPriority w:val="0"/>
    <w:rPr>
      <w:rFonts w:hint="eastAsia" w:ascii="宋体" w:hAnsi="宋体" w:eastAsia="宋体" w:cs="宋体"/>
      <w:color w:val="0000FF"/>
      <w:sz w:val="22"/>
      <w:szCs w:val="22"/>
      <w:u w:val="single"/>
    </w:rPr>
  </w:style>
  <w:style w:type="table" w:customStyle="1" w:styleId="26">
    <w:name w:val="标题 11"/>
    <w:basedOn w:val="6"/>
    <w:qFormat/>
    <w:uiPriority w:val="0"/>
    <w:rPr>
      <w:rFonts w:hint="eastAsia" w:ascii="宋体" w:hAnsi="宋体" w:eastAsia="宋体" w:cs="宋体"/>
      <w:b/>
      <w:color w:val="44546A"/>
      <w:sz w:val="30"/>
      <w:szCs w:val="30"/>
      <w:u w:val="none"/>
    </w:rPr>
    <w:tblPr>
      <w:tblBorders>
        <w:bottom w:val="single" w:color="5B9BD5" w:sz="8" w:space="0"/>
      </w:tblBorders>
    </w:tblPr>
    <w:tcPr>
      <w:tcBorders>
        <w:top w:val="nil"/>
        <w:left w:val="nil"/>
        <w:bottom w:val="single" w:color="5B9BD5" w:sz="8" w:space="0"/>
        <w:right w:val="nil"/>
      </w:tcBorders>
    </w:tcPr>
  </w:style>
  <w:style w:type="table" w:customStyle="1" w:styleId="27">
    <w:name w:val="检查单元格1"/>
    <w:basedOn w:val="6"/>
    <w:qFormat/>
    <w:uiPriority w:val="0"/>
    <w:rPr>
      <w:rFonts w:hint="eastAsia" w:ascii="宋体" w:hAnsi="宋体" w:eastAsia="宋体" w:cs="宋体"/>
      <w:b/>
      <w:color w:val="FFFFFF"/>
      <w:sz w:val="22"/>
      <w:szCs w:val="22"/>
      <w:u w:val="none"/>
    </w:rPr>
    <w:tblPr>
      <w:tbl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blBorders>
    </w:tblPr>
    <w:tcPr>
      <w:tc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cBorders>
      <w:shd w:val="clear" w:color="auto" w:fill="A5A5A5"/>
    </w:tcPr>
  </w:style>
  <w:style w:type="table" w:customStyle="1" w:styleId="28">
    <w:name w:val="60% - 强调文字颜色 6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9D08E"/>
    </w:tcPr>
  </w:style>
  <w:style w:type="table" w:customStyle="1" w:styleId="29">
    <w:name w:val="60% - 强调文字颜色 2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4B084"/>
    </w:tcPr>
  </w:style>
  <w:style w:type="table" w:customStyle="1" w:styleId="30">
    <w:name w:val="20% - 强调文字颜色 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DEDED"/>
    </w:tcPr>
  </w:style>
  <w:style w:type="table" w:customStyle="1" w:styleId="31">
    <w:name w:val="货币1"/>
    <w:basedOn w:val="6"/>
    <w:qFormat/>
    <w:uiPriority w:val="0"/>
  </w:style>
  <w:style w:type="table" w:customStyle="1" w:styleId="32">
    <w:name w:val="百分比1"/>
    <w:basedOn w:val="6"/>
    <w:qFormat/>
    <w:uiPriority w:val="0"/>
  </w:style>
  <w:style w:type="table" w:customStyle="1" w:styleId="33">
    <w:name w:val="千位分隔1"/>
    <w:basedOn w:val="6"/>
    <w:qFormat/>
    <w:uiPriority w:val="0"/>
  </w:style>
  <w:style w:type="table" w:customStyle="1" w:styleId="34">
    <w:name w:val="60% - 强调文字颜色 3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C9C9C9"/>
    </w:tcPr>
  </w:style>
  <w:style w:type="table" w:customStyle="1" w:styleId="35">
    <w:name w:val="已访问的超链接1"/>
    <w:basedOn w:val="6"/>
    <w:qFormat/>
    <w:uiPriority w:val="0"/>
    <w:rPr>
      <w:rFonts w:hint="eastAsia" w:ascii="宋体" w:hAnsi="宋体" w:eastAsia="宋体" w:cs="宋体"/>
      <w:color w:val="800080"/>
      <w:sz w:val="22"/>
      <w:szCs w:val="22"/>
      <w:u w:val="single"/>
    </w:rPr>
  </w:style>
  <w:style w:type="table" w:customStyle="1" w:styleId="36">
    <w:name w:val="60% - 强调文字颜色 5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8EA9DB"/>
    </w:tcPr>
  </w:style>
  <w:style w:type="table" w:customStyle="1" w:styleId="37">
    <w:name w:val="注释1"/>
    <w:basedOn w:val="6"/>
    <w:qFormat/>
    <w:uiPriority w:val="0"/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38">
    <w:name w:val="标题 41"/>
    <w:basedOn w:val="6"/>
    <w:qFormat/>
    <w:uiPriority w:val="0"/>
    <w:rPr>
      <w:rFonts w:hint="eastAsia" w:ascii="宋体" w:hAnsi="宋体" w:eastAsia="宋体" w:cs="宋体"/>
      <w:b/>
      <w:color w:val="44546A"/>
      <w:sz w:val="22"/>
      <w:szCs w:val="22"/>
      <w:u w:val="none"/>
    </w:rPr>
  </w:style>
  <w:style w:type="table" w:customStyle="1" w:styleId="39">
    <w:name w:val="警告文本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table" w:customStyle="1" w:styleId="40">
    <w:name w:val="解释性文本1"/>
    <w:basedOn w:val="6"/>
    <w:qFormat/>
    <w:uiPriority w:val="0"/>
    <w:rPr>
      <w:rFonts w:hint="eastAsia" w:ascii="宋体" w:hAnsi="宋体" w:eastAsia="宋体" w:cs="宋体"/>
      <w:i/>
      <w:color w:val="7F7F7F"/>
      <w:sz w:val="22"/>
      <w:szCs w:val="22"/>
      <w:u w:val="none"/>
    </w:rPr>
  </w:style>
  <w:style w:type="table" w:customStyle="1" w:styleId="41">
    <w:name w:val="60% - 强调文字颜色 1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9BC2E6"/>
    </w:tcPr>
  </w:style>
  <w:style w:type="table" w:customStyle="1" w:styleId="42">
    <w:name w:val="标题 31"/>
    <w:basedOn w:val="6"/>
    <w:qFormat/>
    <w:uiPriority w:val="0"/>
    <w:rPr>
      <w:rFonts w:hint="eastAsia" w:ascii="宋体" w:hAnsi="宋体" w:eastAsia="宋体" w:cs="宋体"/>
      <w:b/>
      <w:color w:val="44546A"/>
      <w:sz w:val="22"/>
      <w:szCs w:val="22"/>
      <w:u w:val="none"/>
    </w:rPr>
    <w:tblPr>
      <w:tblBorders>
        <w:bottom w:val="single" w:color="ACCCEA" w:sz="8" w:space="0"/>
      </w:tblBorders>
    </w:tblPr>
    <w:tcPr>
      <w:tcBorders>
        <w:top w:val="nil"/>
        <w:left w:val="nil"/>
        <w:bottom w:val="single" w:color="ACCCEA" w:sz="8" w:space="0"/>
        <w:right w:val="nil"/>
      </w:tcBorders>
    </w:tcPr>
  </w:style>
  <w:style w:type="table" w:customStyle="1" w:styleId="43">
    <w:name w:val="计算1"/>
    <w:basedOn w:val="6"/>
    <w:qFormat/>
    <w:uiPriority w:val="0"/>
    <w:rPr>
      <w:rFonts w:hint="eastAsia" w:ascii="宋体" w:hAnsi="宋体" w:eastAsia="宋体" w:cs="宋体"/>
      <w:b/>
      <w:color w:val="FA7D00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44">
    <w:name w:val="20% - 强调文字颜色 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2EFDA"/>
    </w:tcPr>
  </w:style>
  <w:style w:type="table" w:customStyle="1" w:styleId="45">
    <w:name w:val="强调文字颜色 2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ED7D31"/>
    </w:tcPr>
  </w:style>
  <w:style w:type="table" w:customStyle="1" w:styleId="46">
    <w:name w:val="链接单元格1"/>
    <w:basedOn w:val="6"/>
    <w:qFormat/>
    <w:uiPriority w:val="0"/>
    <w:rPr>
      <w:rFonts w:hint="eastAsia" w:ascii="宋体" w:hAnsi="宋体" w:eastAsia="宋体" w:cs="宋体"/>
      <w:color w:val="FA7D00"/>
      <w:sz w:val="22"/>
      <w:szCs w:val="22"/>
      <w:u w:val="none"/>
    </w:rPr>
    <w:tblPr>
      <w:tblBorders>
        <w:bottom w:val="double" w:color="FF8001" w:sz="4" w:space="0"/>
      </w:tblBorders>
    </w:tblPr>
    <w:tcPr>
      <w:tcBorders>
        <w:top w:val="nil"/>
        <w:left w:val="nil"/>
        <w:bottom w:val="double" w:color="FF8001" w:sz="4" w:space="0"/>
        <w:right w:val="nil"/>
      </w:tcBorders>
    </w:tcPr>
  </w:style>
  <w:style w:type="table" w:customStyle="1" w:styleId="47">
    <w:name w:val="汇总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  <w:tblPr>
      <w:tblBorders>
        <w:top w:val="single" w:color="5B9BD5" w:sz="4" w:space="0"/>
        <w:bottom w:val="double" w:color="5B9BD5" w:sz="4" w:space="0"/>
      </w:tblBorders>
    </w:tblPr>
    <w:tcPr>
      <w:tcBorders>
        <w:top w:val="single" w:color="5B9BD5" w:sz="4" w:space="0"/>
        <w:left w:val="nil"/>
        <w:bottom w:val="double" w:color="5B9BD5" w:sz="4" w:space="0"/>
        <w:right w:val="nil"/>
      </w:tcBorders>
    </w:tcPr>
  </w:style>
  <w:style w:type="table" w:customStyle="1" w:styleId="48">
    <w:name w:val="好1"/>
    <w:basedOn w:val="6"/>
    <w:qFormat/>
    <w:uiPriority w:val="0"/>
    <w:rPr>
      <w:rFonts w:hint="eastAsia" w:ascii="宋体" w:hAnsi="宋体" w:eastAsia="宋体" w:cs="宋体"/>
      <w:color w:val="006100"/>
      <w:sz w:val="22"/>
      <w:szCs w:val="22"/>
      <w:u w:val="none"/>
    </w:rPr>
    <w:tcPr>
      <w:shd w:val="clear" w:color="auto" w:fill="C6EFCE"/>
    </w:tcPr>
  </w:style>
  <w:style w:type="table" w:customStyle="1" w:styleId="49">
    <w:name w:val="20% - 强调文字颜色 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DEBF7"/>
    </w:tcPr>
  </w:style>
  <w:style w:type="table" w:customStyle="1" w:styleId="50">
    <w:name w:val="20% - 强调文字颜色 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9E1F2"/>
    </w:tcPr>
  </w:style>
  <w:style w:type="table" w:customStyle="1" w:styleId="51">
    <w:name w:val="40% - 强调文字颜色 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DD7EE"/>
    </w:tcPr>
  </w:style>
  <w:style w:type="table" w:customStyle="1" w:styleId="52">
    <w:name w:val="20% - 强调文字颜色 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CE4D6"/>
    </w:tcPr>
  </w:style>
  <w:style w:type="table" w:customStyle="1" w:styleId="53">
    <w:name w:val="40% - 强调文字颜色 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8CBAD"/>
    </w:tcPr>
  </w:style>
  <w:style w:type="table" w:customStyle="1" w:styleId="54">
    <w:name w:val="强调文字颜色 3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5A5A5"/>
    </w:tcPr>
  </w:style>
  <w:style w:type="table" w:customStyle="1" w:styleId="55">
    <w:name w:val="强调文字颜色 4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FC000"/>
    </w:tcPr>
  </w:style>
  <w:style w:type="table" w:customStyle="1" w:styleId="56">
    <w:name w:val="20% - 强调文字颜色 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F2CC"/>
    </w:tcPr>
  </w:style>
  <w:style w:type="table" w:customStyle="1" w:styleId="57">
    <w:name w:val="40% - 强调文字颜色 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E699"/>
    </w:tcPr>
  </w:style>
  <w:style w:type="table" w:customStyle="1" w:styleId="58">
    <w:name w:val="强调文字颜色 5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4472C4"/>
    </w:tcPr>
  </w:style>
  <w:style w:type="table" w:customStyle="1" w:styleId="59">
    <w:name w:val="40% - 强调文字颜色 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4C6E7"/>
    </w:tcPr>
  </w:style>
  <w:style w:type="table" w:customStyle="1" w:styleId="60">
    <w:name w:val="40% - 强调文字颜色 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C6E0B4"/>
    </w:tcPr>
  </w:style>
  <w:style w:type="character" w:customStyle="1" w:styleId="61">
    <w:name w:val="font71"/>
    <w:basedOn w:val="8"/>
    <w:qFormat/>
    <w:uiPriority w:val="0"/>
    <w:rPr>
      <w:rFonts w:hint="eastAsia" w:ascii="宋体" w:hAnsi="宋体" w:eastAsia="宋体" w:cs="宋体"/>
      <w:color w:val="auto"/>
      <w:sz w:val="22"/>
      <w:szCs w:val="22"/>
      <w:u w:val="none"/>
    </w:rPr>
  </w:style>
  <w:style w:type="character" w:customStyle="1" w:styleId="62">
    <w:name w:val="font27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63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4">
    <w:name w:val="font8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2021-03-23T11:09:00Z</dcterms:created>
  <dc:creator>梅子</dc:creator>
  <cp:lastModifiedBy>梅子</cp:lastModifiedBy>
  <cp:lastPrinted>2021-03-24T06:27:00Z</cp:lastPrinted>
  <dcterms:modified xsi:type="dcterms:W3CDTF">2021-03-24T08:22:23Z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